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456" w:rsidRDefault="00994456" w:rsidP="00994456">
      <w:pPr>
        <w:spacing w:after="0" w:line="276" w:lineRule="auto"/>
        <w:rPr>
          <w:rFonts w:ascii="Times New Roman" w:eastAsia="Times New Roman" w:hAnsi="Times New Roman" w:cs="Times New Roman"/>
          <w:sz w:val="18"/>
          <w:szCs w:val="20"/>
          <w:lang w:eastAsia="sl-SI"/>
        </w:rPr>
      </w:pPr>
      <w:r w:rsidRPr="00994456">
        <w:rPr>
          <w:rFonts w:ascii="Calibri" w:eastAsia="Times New Roman" w:hAnsi="Calibri" w:cs="Times New Roman"/>
          <w:noProof/>
          <w:szCs w:val="20"/>
          <w:lang w:eastAsia="sl-SI"/>
        </w:rPr>
        <w:drawing>
          <wp:anchor distT="0" distB="0" distL="114300" distR="114300" simplePos="0" relativeHeight="251661312" behindDoc="0" locked="0" layoutInCell="1" allowOverlap="1" wp14:anchorId="4389CDCE" wp14:editId="18A92384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827405" cy="278901"/>
            <wp:effectExtent l="0" t="0" r="0" b="6985"/>
            <wp:wrapSquare wrapText="bothSides"/>
            <wp:docPr id="55" name="Slika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27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4456" w:rsidRPr="00994456" w:rsidRDefault="00994456" w:rsidP="00994456">
      <w:pPr>
        <w:spacing w:after="0" w:line="276" w:lineRule="auto"/>
        <w:rPr>
          <w:rFonts w:ascii="Times New Roman" w:eastAsia="Times New Roman" w:hAnsi="Times New Roman" w:cs="Times New Roman"/>
          <w:sz w:val="18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sz w:val="18"/>
          <w:szCs w:val="20"/>
          <w:lang w:eastAsia="sl-SI"/>
        </w:rPr>
        <w:br w:type="textWrapping" w:clear="all"/>
      </w:r>
      <w:r w:rsidRPr="00994456">
        <w:rPr>
          <w:rFonts w:ascii="Times New Roman" w:eastAsia="Times New Roman" w:hAnsi="Times New Roman" w:cs="Times New Roman"/>
          <w:b/>
          <w:lang w:eastAsia="sl-SI"/>
        </w:rPr>
        <w:t>Naročnik:</w:t>
      </w:r>
      <w:r w:rsidRPr="00994456">
        <w:rPr>
          <w:rFonts w:ascii="Calibri" w:eastAsia="Times New Roman" w:hAnsi="Calibri" w:cs="Times New Roman"/>
          <w:noProof/>
          <w:szCs w:val="20"/>
          <w:lang w:eastAsia="sl-SI"/>
        </w:rPr>
        <w:t xml:space="preserve"> </w:t>
      </w:r>
    </w:p>
    <w:p w:rsidR="00994456" w:rsidRPr="00994456" w:rsidRDefault="00994456" w:rsidP="0099445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lang w:eastAsia="sl-SI"/>
        </w:rPr>
      </w:pPr>
      <w:r w:rsidRPr="00994456">
        <w:rPr>
          <w:rFonts w:ascii="Times New Roman" w:eastAsia="Times New Roman" w:hAnsi="Times New Roman" w:cs="Times New Roman"/>
          <w:bCs/>
          <w:iCs/>
          <w:lang w:eastAsia="sl-SI"/>
        </w:rPr>
        <w:t>Dom  DANICE VOGRINEC Maribor</w:t>
      </w:r>
    </w:p>
    <w:p w:rsidR="00994456" w:rsidRPr="00994456" w:rsidRDefault="00994456" w:rsidP="0099445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lang w:eastAsia="sl-SI"/>
        </w:rPr>
      </w:pPr>
      <w:r w:rsidRPr="00994456">
        <w:rPr>
          <w:rFonts w:ascii="Times New Roman" w:eastAsia="Times New Roman" w:hAnsi="Times New Roman" w:cs="Times New Roman"/>
          <w:bCs/>
          <w:iCs/>
          <w:lang w:eastAsia="sl-SI"/>
        </w:rPr>
        <w:t>Čufarjeva cesta 9</w:t>
      </w:r>
    </w:p>
    <w:p w:rsidR="00994456" w:rsidRPr="00994456" w:rsidRDefault="00994456" w:rsidP="00994456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bCs/>
          <w:iCs/>
          <w:lang w:eastAsia="sl-SI"/>
        </w:rPr>
        <w:t>2000 Maribor</w:t>
      </w:r>
    </w:p>
    <w:p w:rsidR="00994456" w:rsidRPr="00994456" w:rsidRDefault="00994456" w:rsidP="00994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Ponudnik: 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994456"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C18AB7" wp14:editId="2DF365EC">
                <wp:simplePos x="0" y="0"/>
                <wp:positionH relativeFrom="column">
                  <wp:posOffset>871220</wp:posOffset>
                </wp:positionH>
                <wp:positionV relativeFrom="paragraph">
                  <wp:posOffset>154940</wp:posOffset>
                </wp:positionV>
                <wp:extent cx="3942000" cy="284400"/>
                <wp:effectExtent l="0" t="0" r="20955" b="20955"/>
                <wp:wrapNone/>
                <wp:docPr id="22" name="Pravokotni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2000" cy="28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297FD5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1171A" id="Pravokotnik 22" o:spid="_x0000_s1026" style="position:absolute;margin-left:68.6pt;margin-top:12.2pt;width:310.4pt;height:22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" fillcolor="window" strokecolor="#297fd5" strokeweight="2pt"/>
            </w:pict>
          </mc:Fallback>
        </mc:AlternateConten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POVZETEK PREDRAČUNA (REKAPITULACIJA)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Na podlagi javnega razpisa, objavljenega na Portalu javnih naročil, pod številko objave JN_____/2026 z dne _____, UR l. EU št.________, predmet </w:t>
      </w:r>
      <w:r w:rsidRPr="00994456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>»DOBAVA ELEKTRIČNE ENERGIJE Z DELEŽEM ELEKTRIČNE ENERGIJE IZ OVE 2026-2027«,</w:t>
      </w: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se prijavljamo na javni razpis in prilagamo našo ponudbeno dokumentacijo v skladu z navodili za izdelavo ponudbe.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>Tabela: Ponudbena vrednost električne energije (v EUR, zaokrožena na dve (2) decimalni mesti) in ponudbeno ceno na 5 decimalnih mest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8"/>
        <w:gridCol w:w="1776"/>
        <w:gridCol w:w="1204"/>
        <w:gridCol w:w="2014"/>
      </w:tblGrid>
      <w:tr w:rsidR="00994456" w:rsidRPr="00994456" w:rsidTr="00D95113">
        <w:trPr>
          <w:trHeight w:val="54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  <w:t>SKUPAJ ponujena cena električne energije od 1.7.2026 (oziroma z dnem, ko se za merilna mesta izvede zamenjava bilančne skupine) do 30.6.2027</w:t>
            </w:r>
          </w:p>
        </w:tc>
      </w:tr>
      <w:tr w:rsidR="00994456" w:rsidRPr="00994456" w:rsidTr="00994456">
        <w:trPr>
          <w:trHeight w:val="315"/>
        </w:trPr>
        <w:tc>
          <w:tcPr>
            <w:tcW w:w="2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D7EC"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  <w:t>Obdobje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0D7EC"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  <w:t>Tarifa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0D7EC"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  <w:t>Ocenjena količina v kWh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0D7EC"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l-SI"/>
              </w:rPr>
              <w:t>Skupaj cena (brez DDV)</w:t>
            </w:r>
          </w:p>
        </w:tc>
      </w:tr>
      <w:tr w:rsidR="00994456" w:rsidRPr="00994456" w:rsidTr="00994456">
        <w:trPr>
          <w:trHeight w:val="253"/>
        </w:trPr>
        <w:tc>
          <w:tcPr>
            <w:tcW w:w="226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Skupaj cena električne energije od 1.7.2026 (oziroma z dnem, ko se za merilna mesta izvede zamenjava bilančne skupine) do 30.6.2027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Večja tarifa (VT)</w:t>
            </w:r>
          </w:p>
        </w:tc>
        <w:tc>
          <w:tcPr>
            <w:tcW w:w="6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4456" w:rsidRPr="00945D21" w:rsidRDefault="00994456" w:rsidP="0010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</w:pPr>
            <w:r w:rsidRPr="00945D2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  <w:t>1.629.75</w:t>
            </w:r>
            <w:r w:rsidR="0010326A" w:rsidRPr="00945D2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11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4456" w:rsidRPr="00994456" w:rsidRDefault="00994456" w:rsidP="00994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994456" w:rsidRPr="00994456" w:rsidTr="00994456">
        <w:trPr>
          <w:trHeight w:val="450"/>
        </w:trPr>
        <w:tc>
          <w:tcPr>
            <w:tcW w:w="22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456" w:rsidRPr="00945D21" w:rsidRDefault="00994456" w:rsidP="0099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</w:pPr>
          </w:p>
        </w:tc>
        <w:tc>
          <w:tcPr>
            <w:tcW w:w="111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94456" w:rsidRPr="00994456" w:rsidRDefault="00994456" w:rsidP="00994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994456" w:rsidRPr="00994456" w:rsidTr="00994456">
        <w:trPr>
          <w:trHeight w:val="390"/>
        </w:trPr>
        <w:tc>
          <w:tcPr>
            <w:tcW w:w="22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Manjša tarifa (MT)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4456" w:rsidRPr="00945D21" w:rsidRDefault="00994456" w:rsidP="0010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</w:pPr>
            <w:r w:rsidRPr="00945D2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  <w:t>1.282.56</w:t>
            </w:r>
            <w:r w:rsidR="0010326A" w:rsidRPr="00945D2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4456" w:rsidRPr="00994456" w:rsidRDefault="00994456" w:rsidP="00994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994456" w:rsidRPr="00994456" w:rsidTr="00994456">
        <w:trPr>
          <w:trHeight w:val="315"/>
        </w:trPr>
        <w:tc>
          <w:tcPr>
            <w:tcW w:w="389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994456" w:rsidRPr="00994456" w:rsidRDefault="00994456" w:rsidP="00994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99445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sl-SI"/>
              </w:rPr>
              <w:t>SKUPNA VIŠINA PONUDBENE VREDNOSTI ZA OBDOBJE DVANAJST (12) MESECEV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994456" w:rsidRPr="00994456" w:rsidRDefault="00994456" w:rsidP="00994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sl-SI"/>
              </w:rPr>
            </w:pPr>
          </w:p>
        </w:tc>
      </w:tr>
    </w:tbl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>Ponudnik mora v povzetku predračuna rekapitulacija (OBR-2) in specifikaciji predračuna (OBR-2a) ponujati vse pozicije. Zahteve naročnika v zvezi s predmetom javnega naročila so razvidne iz tehnične dokumentacije (Priloga 1), ki je del te razpisne dokumentacije.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>V končno ponudbeno ceno mora ponudnik vključiti vse stroške, rabate in morebitne popuste tako, da naročnika ne bremenijo kakršni koli drugi stroški. Ponudbena cena električne energije ne vsebuje:</w:t>
      </w:r>
    </w:p>
    <w:p w:rsidR="00994456" w:rsidRPr="00994456" w:rsidRDefault="00994456" w:rsidP="00994456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>davka na dodano vrednost,</w:t>
      </w:r>
    </w:p>
    <w:p w:rsidR="00994456" w:rsidRPr="00994456" w:rsidRDefault="00994456" w:rsidP="00994456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>trošarine na električno energijo,</w:t>
      </w:r>
    </w:p>
    <w:p w:rsidR="00994456" w:rsidRPr="00994456" w:rsidRDefault="00994456" w:rsidP="00994456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>prispevka za povečanje učinkovitosti rabe električne energije,</w:t>
      </w:r>
      <w:bookmarkStart w:id="0" w:name="_GoBack"/>
      <w:bookmarkEnd w:id="0"/>
    </w:p>
    <w:p w:rsidR="00994456" w:rsidRPr="00994456" w:rsidRDefault="00994456" w:rsidP="00994456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>stroškov uporabe elektroenergetskih omrežij in dodatkov in prispevkov, ki se obračunajo ob uporabi elektroenergetskih omrežij ter</w:t>
      </w:r>
    </w:p>
    <w:p w:rsidR="00994456" w:rsidRPr="00994456" w:rsidRDefault="00994456" w:rsidP="0099445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lastRenderedPageBreak/>
        <w:t>morebitnih drugih dodatkov, prispevkov, davkov, ki jih predpisuje pooblaščeni državni organ in katere kupcu zaračunava v okviru svojih obveznosti dobavitelj ali pristojni sistemski operater elektroenergetskega omrežja.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 xml:space="preserve">Izvor dobavljene električne energije: </w:t>
      </w: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V celotni razpisni ocenjeni količini električne energije nudimo najmanj 55 % delež električne energije, ki je pridobljena iz obnovljivih virov in/ali soproizvodnje električne energije z visokim izkoristkom, kot to določajo predpisi s področja energetike in 2. odstavek, 1. točka, 6. člena Uredbe </w:t>
      </w:r>
      <w:r w:rsidRPr="00994456">
        <w:rPr>
          <w:rFonts w:ascii="Times New Roman" w:eastAsia="Times New Roman" w:hAnsi="Times New Roman" w:cs="Times New Roman"/>
          <w:bCs/>
          <w:sz w:val="20"/>
          <w:szCs w:val="20"/>
          <w:lang w:eastAsia="sl-SI"/>
        </w:rPr>
        <w:t>o zelenem javnem naročanju (Uradni list RS, št. 51/17, 64/19, 121/21, 132/23 in 43/25).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 xml:space="preserve">Fiksnost cene: </w:t>
      </w: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>Cena, ki jo ponujamo za dobavo električne energije bo fiksna za ves čas veljavnosti sklenjene pogodbe. Naročnik ne bo priznaval nikakršnih povišanj cene.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>Skupna višina ponudbene vrednosti za obdobje dvanajst (12) mesecev znaša ___________________ EUR brez vključenega DDV.</w:t>
      </w:r>
    </w:p>
    <w:p w:rsidR="00994456" w:rsidRPr="00994456" w:rsidRDefault="00994456" w:rsidP="0099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994456" w:rsidRPr="00994456" w:rsidRDefault="00994456" w:rsidP="0099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 xml:space="preserve">Rok plačila: </w:t>
      </w: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>30 dnevni plačilni rok, ki prične teči z dnem prejema pravilno izstavljenega e-računa, to je enkrat mesečno do desetega dne v mesecu za opravljeno dobavo električne energije v preteklem mesecu.</w:t>
      </w:r>
    </w:p>
    <w:p w:rsidR="00994456" w:rsidRPr="00994456" w:rsidRDefault="00994456" w:rsidP="00994456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94456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>Veljavnost ponudbe:</w:t>
      </w:r>
      <w:r w:rsidRPr="0099445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457190" w:rsidRPr="00945D21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največ 3 ure od oddaje ponudbe.</w:t>
      </w:r>
    </w:p>
    <w:p w:rsidR="00994456" w:rsidRPr="00994456" w:rsidRDefault="00994456" w:rsidP="00994456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994456">
        <w:rPr>
          <w:rFonts w:ascii="Times New Roman" w:eastAsia="Calibri" w:hAnsi="Times New Roman" w:cs="Times New Roman"/>
          <w:b/>
          <w:sz w:val="20"/>
          <w:szCs w:val="20"/>
        </w:rPr>
        <w:t>PRILOGA (OBR-2a):</w:t>
      </w:r>
      <w:r w:rsidRPr="00994456">
        <w:rPr>
          <w:rFonts w:ascii="Times New Roman" w:eastAsia="Calibri" w:hAnsi="Times New Roman" w:cs="Times New Roman"/>
          <w:sz w:val="20"/>
          <w:szCs w:val="20"/>
        </w:rPr>
        <w:t xml:space="preserve"> Ponudnik mora v specifikaciji predračuna (</w:t>
      </w:r>
      <w:proofErr w:type="spellStart"/>
      <w:r w:rsidRPr="00994456">
        <w:rPr>
          <w:rFonts w:ascii="Times New Roman" w:eastAsia="Calibri" w:hAnsi="Times New Roman" w:cs="Times New Roman"/>
          <w:sz w:val="20"/>
          <w:szCs w:val="20"/>
        </w:rPr>
        <w:t>excelova</w:t>
      </w:r>
      <w:proofErr w:type="spellEnd"/>
      <w:r w:rsidRPr="00994456">
        <w:rPr>
          <w:rFonts w:ascii="Times New Roman" w:eastAsia="Calibri" w:hAnsi="Times New Roman" w:cs="Times New Roman"/>
          <w:sz w:val="20"/>
          <w:szCs w:val="20"/>
        </w:rPr>
        <w:t xml:space="preserve"> tabela naročnika)</w:t>
      </w: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</w:t>
      </w:r>
      <w:r w:rsidRPr="00994456">
        <w:rPr>
          <w:rFonts w:ascii="Times New Roman" w:eastAsia="Calibri" w:hAnsi="Times New Roman" w:cs="Times New Roman"/>
          <w:sz w:val="20"/>
          <w:szCs w:val="20"/>
        </w:rPr>
        <w:t>izpolniti vse postavke v predračunu. V kolikor ponudnik cene v posamezno postavko ne vpiše, se šteje, da predmetne postavke ne ponuja in tako ne izpolnjuje vseh zahtev naročnika iz predmetne razpisne dokumentacije.</w:t>
      </w: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</w:t>
      </w:r>
      <w:r w:rsidRPr="00994456">
        <w:rPr>
          <w:rFonts w:ascii="Times New Roman" w:eastAsia="Calibri" w:hAnsi="Times New Roman" w:cs="Times New Roman"/>
          <w:sz w:val="20"/>
          <w:szCs w:val="20"/>
        </w:rPr>
        <w:t>V kolikor ponudnik vpiše ceno nič (0) EUR, se šteje, da ponuja postavko brezplačno.</w:t>
      </w:r>
      <w:r w:rsidRPr="00994456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</w:t>
      </w:r>
      <w:r w:rsidRPr="00994456">
        <w:rPr>
          <w:rFonts w:ascii="Times New Roman" w:eastAsia="Calibri" w:hAnsi="Times New Roman" w:cs="Times New Roman"/>
          <w:sz w:val="20"/>
          <w:szCs w:val="20"/>
        </w:rPr>
        <w:t>Ponudnik ne sme spreminjati vsebine predračuna.</w:t>
      </w: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94456">
        <w:rPr>
          <w:rFonts w:ascii="Times New Roman" w:eastAsia="Calibri" w:hAnsi="Times New Roman" w:cs="Times New Roman"/>
          <w:sz w:val="20"/>
          <w:szCs w:val="20"/>
        </w:rPr>
        <w:t>V primeru, da bo naročnik pri pregledu in ocenjevanju ponudb odkril očitne računske napake, bo ravnal v skladu s 7. odstavkom 89. člena ZJN-3.</w:t>
      </w: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l-SI"/>
        </w:rPr>
        <w:t>Ponudnik in partnerji v skupni ponudbi skupno oziroma vodilni partner, ki zastopa skupino gospodarskih subjektov naloži obrazec št. 2a v informacijskem sistemu e-JN pod rubriko Dokumenti v razdelek »Druge priloge«:</w:t>
      </w:r>
    </w:p>
    <w:p w:rsidR="00994456" w:rsidRPr="00994456" w:rsidRDefault="00994456" w:rsidP="0099445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 xml:space="preserve">ponudbeni predračun – skeniran dokument v </w:t>
      </w:r>
      <w:proofErr w:type="spellStart"/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>pdf</w:t>
      </w:r>
      <w:proofErr w:type="spellEnd"/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 xml:space="preserve">. obliki, ki je </w:t>
      </w:r>
      <w:proofErr w:type="spellStart"/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>požigosan</w:t>
      </w:r>
      <w:proofErr w:type="spellEnd"/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>, datiran in podpisan,</w:t>
      </w:r>
    </w:p>
    <w:p w:rsidR="00994456" w:rsidRPr="00994456" w:rsidRDefault="00994456" w:rsidP="0099445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  <w:t>ponudbeni predračun v Excel datoteki.</w:t>
      </w:r>
    </w:p>
    <w:p w:rsidR="00994456" w:rsidRPr="00994456" w:rsidRDefault="00994456" w:rsidP="0099445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>Ponudnik v sistem e-JN v razdelek »Skupna ponudbena vrednost« v zato namenjen prostor vpiše skupni ponudbeni znesek brez davka v EUR in znesek davka v EUR. Znesek skupaj z davkom v EUR se izračuna samodejno. »Skupna ponudbena vrednost«, ki bo vpisana v istoimenski razdelek in dokument, ki bo naložen kot predračun v del »Predračun«, bosta razvidna in dostopna na javnem odpiranju ponudb.</w:t>
      </w: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sl-SI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sl-SI"/>
        </w:rPr>
      </w:pPr>
      <w:r w:rsidRPr="00994456">
        <w:rPr>
          <w:rFonts w:ascii="Times New Roman" w:eastAsia="Times New Roman" w:hAnsi="Times New Roman" w:cs="Times New Roman"/>
          <w:b/>
          <w:i/>
          <w:sz w:val="20"/>
          <w:szCs w:val="20"/>
          <w:lang w:eastAsia="sl-SI"/>
        </w:rPr>
        <w:t>V primeru razhajanj med podatki navedenimi v razdelku »Skupna ponudbena vrednost«, podatki v Povzetku predračuna (rekapitulaciji) (OBR-2) - naloženim v razdelek »Predračun«, in celotno Specifikacijo predračuna (OBR-2a) - naloženim v razdelek »Druge priloge«, kot veljavni štejejo podatki v Specifikaciji predračuna, naloženim v razdelku »Druge priloge«.</w:t>
      </w: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94456">
        <w:rPr>
          <w:rFonts w:ascii="Times New Roman" w:eastAsia="Calibri" w:hAnsi="Times New Roman" w:cs="Times New Roman"/>
          <w:sz w:val="20"/>
          <w:szCs w:val="20"/>
        </w:rPr>
        <w:t>_______________________</w:t>
      </w:r>
      <w:r w:rsidRPr="00994456">
        <w:rPr>
          <w:rFonts w:ascii="Times New Roman" w:eastAsia="Calibri" w:hAnsi="Times New Roman" w:cs="Times New Roman"/>
          <w:sz w:val="20"/>
          <w:szCs w:val="20"/>
        </w:rPr>
        <w:tab/>
      </w:r>
      <w:r w:rsidRPr="00994456"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          ______________________________</w:t>
      </w: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94456">
        <w:rPr>
          <w:rFonts w:ascii="Times New Roman" w:eastAsia="Calibri" w:hAnsi="Times New Roman" w:cs="Times New Roman"/>
          <w:sz w:val="20"/>
          <w:szCs w:val="20"/>
        </w:rPr>
        <w:t xml:space="preserve">          (Kraj, datum)                                      Žig                            (Ime in priimek, podpis ponudnika)</w:t>
      </w:r>
    </w:p>
    <w:p w:rsidR="00994456" w:rsidRPr="00994456" w:rsidRDefault="00994456" w:rsidP="009944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94456" w:rsidRPr="00994456" w:rsidRDefault="00994456" w:rsidP="00994456">
      <w:pPr>
        <w:pBdr>
          <w:bottom w:val="singl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994456" w:rsidRPr="00994456" w:rsidRDefault="00994456" w:rsidP="00994456">
      <w:pPr>
        <w:pBdr>
          <w:bottom w:val="singl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994456" w:rsidRPr="00994456" w:rsidRDefault="00994456" w:rsidP="00994456">
      <w:pPr>
        <w:pBdr>
          <w:bottom w:val="singl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994456" w:rsidRPr="00994456" w:rsidRDefault="00994456" w:rsidP="00994456">
      <w:pPr>
        <w:pBdr>
          <w:bottom w:val="singl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B44A8" w:rsidRDefault="00994456" w:rsidP="00994456">
      <w:r w:rsidRPr="00994456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Navodilo</w:t>
      </w:r>
      <w:r w:rsidRPr="00994456">
        <w:rPr>
          <w:rFonts w:ascii="Times New Roman" w:eastAsia="Times New Roman" w:hAnsi="Times New Roman" w:cs="Times New Roman"/>
          <w:b/>
          <w:sz w:val="18"/>
          <w:szCs w:val="18"/>
          <w:lang w:eastAsia="sl-SI"/>
        </w:rPr>
        <w:t xml:space="preserve">: </w:t>
      </w:r>
      <w:r w:rsidRPr="00994456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Ponudnik v informacijskem sistemu e-JN v razdelek »Predračun« naloži izpolnjen obrazec 2 »Povzetek predračuna (rekapitulacija)« v </w:t>
      </w:r>
      <w:proofErr w:type="spellStart"/>
      <w:r w:rsidRPr="00994456">
        <w:rPr>
          <w:rFonts w:ascii="Times New Roman" w:eastAsia="Times New Roman" w:hAnsi="Times New Roman" w:cs="Times New Roman"/>
          <w:sz w:val="18"/>
          <w:szCs w:val="18"/>
          <w:lang w:eastAsia="sl-SI"/>
        </w:rPr>
        <w:t>pdf</w:t>
      </w:r>
      <w:proofErr w:type="spellEnd"/>
      <w:r w:rsidRPr="00994456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. datoteki, ki bo dostopen na javnem odpiranju ponudb, obrazec 2a »Specifikacija predračuna« pa naloži v razdelek »Druge priloge« v </w:t>
      </w:r>
      <w:proofErr w:type="spellStart"/>
      <w:r w:rsidRPr="00994456">
        <w:rPr>
          <w:rFonts w:ascii="Times New Roman" w:eastAsia="Times New Roman" w:hAnsi="Times New Roman" w:cs="Times New Roman"/>
          <w:sz w:val="18"/>
          <w:szCs w:val="18"/>
          <w:lang w:eastAsia="sl-SI"/>
        </w:rPr>
        <w:t>pdf</w:t>
      </w:r>
      <w:proofErr w:type="spellEnd"/>
      <w:r w:rsidRPr="00994456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. in </w:t>
      </w:r>
      <w:proofErr w:type="spellStart"/>
      <w:r w:rsidRPr="00994456">
        <w:rPr>
          <w:rFonts w:ascii="Times New Roman" w:eastAsia="Times New Roman" w:hAnsi="Times New Roman" w:cs="Times New Roman"/>
          <w:sz w:val="18"/>
          <w:szCs w:val="18"/>
          <w:lang w:eastAsia="sl-SI"/>
        </w:rPr>
        <w:t>excel</w:t>
      </w:r>
      <w:proofErr w:type="spellEnd"/>
      <w:r w:rsidRPr="00994456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obliki. V primeru razhajanj med podatki v Povzetku predračuna (rekapitulaciji) naloženim v razdelek »Predračun«, in Specifikacija predračuna naloženim v razdelek »Druge priloge«, kot veljavni štejejo podatki v »Specifikacija predračuna«, naloženim v razdelku »Druge priloge«.</w:t>
      </w:r>
    </w:p>
    <w:sectPr w:rsidR="00FB4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202CD"/>
    <w:multiLevelType w:val="hybridMultilevel"/>
    <w:tmpl w:val="364EB3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C5398"/>
    <w:multiLevelType w:val="hybridMultilevel"/>
    <w:tmpl w:val="9A6E08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456"/>
    <w:rsid w:val="0010326A"/>
    <w:rsid w:val="00457190"/>
    <w:rsid w:val="00945D21"/>
    <w:rsid w:val="00994456"/>
    <w:rsid w:val="00FB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5144B-F3E1-4FE0-AA2A-A6BB8888E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Manfreda</dc:creator>
  <cp:keywords/>
  <dc:description/>
  <cp:lastModifiedBy>Jože Manfreda</cp:lastModifiedBy>
  <cp:revision>4</cp:revision>
  <dcterms:created xsi:type="dcterms:W3CDTF">2026-05-12T11:51:00Z</dcterms:created>
  <dcterms:modified xsi:type="dcterms:W3CDTF">2026-05-25T10:33:00Z</dcterms:modified>
</cp:coreProperties>
</file>